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800" w:rsidRPr="0032770B" w:rsidRDefault="00331DDC" w:rsidP="00621930">
      <w:pPr>
        <w:jc w:val="center"/>
        <w:rPr>
          <w:b/>
        </w:rPr>
      </w:pPr>
      <w:r w:rsidRPr="0032770B">
        <w:rPr>
          <w:b/>
        </w:rPr>
        <w:t>__________</w:t>
      </w:r>
      <w:r w:rsidR="00195EB4" w:rsidRPr="0032770B">
        <w:rPr>
          <w:b/>
        </w:rPr>
        <w:t xml:space="preserve"> County, Kansas</w:t>
      </w:r>
    </w:p>
    <w:p w:rsidR="00195EB4" w:rsidRPr="0032770B" w:rsidRDefault="00331DDC" w:rsidP="00621930">
      <w:pPr>
        <w:jc w:val="center"/>
        <w:rPr>
          <w:b/>
        </w:rPr>
      </w:pPr>
      <w:r w:rsidRPr="0032770B">
        <w:rPr>
          <w:b/>
          <w:u w:val="single"/>
        </w:rPr>
        <w:t>Over</w:t>
      </w:r>
      <w:r w:rsidR="0032770B" w:rsidRPr="0032770B">
        <w:rPr>
          <w:b/>
          <w:u w:val="single"/>
        </w:rPr>
        <w:t xml:space="preserve"> </w:t>
      </w:r>
      <w:r w:rsidRPr="0032770B">
        <w:rPr>
          <w:b/>
          <w:u w:val="single"/>
        </w:rPr>
        <w:t>size Permit</w:t>
      </w:r>
      <w:r w:rsidR="00817F29" w:rsidRPr="0032770B">
        <w:rPr>
          <w:b/>
          <w:u w:val="single"/>
        </w:rPr>
        <w:t xml:space="preserve"> </w:t>
      </w:r>
      <w:r w:rsidRPr="0032770B">
        <w:rPr>
          <w:b/>
          <w:u w:val="single"/>
        </w:rPr>
        <w:t>Application</w:t>
      </w:r>
    </w:p>
    <w:p w:rsidR="00195EB4" w:rsidRPr="0032770B" w:rsidRDefault="00195EB4" w:rsidP="00621930">
      <w:pPr>
        <w:jc w:val="center"/>
        <w:rPr>
          <w:b/>
        </w:rPr>
      </w:pPr>
    </w:p>
    <w:p w:rsidR="00195EB4" w:rsidRDefault="00331DDC" w:rsidP="0032770B">
      <w:pPr>
        <w:spacing w:line="360" w:lineRule="auto"/>
      </w:pPr>
      <w:r>
        <w:t>Mover</w:t>
      </w:r>
      <w:r w:rsidR="00195EB4">
        <w:t xml:space="preserve"> _____________________________________________</w:t>
      </w:r>
      <w:r>
        <w:t>Date _________</w:t>
      </w:r>
      <w:r w:rsidR="008E734E">
        <w:t>_________</w:t>
      </w:r>
      <w:r>
        <w:t>____</w:t>
      </w:r>
    </w:p>
    <w:p w:rsidR="00331DDC" w:rsidRDefault="00331DDC" w:rsidP="0032770B">
      <w:pPr>
        <w:spacing w:line="360" w:lineRule="auto"/>
      </w:pPr>
      <w:r>
        <w:t>A</w:t>
      </w:r>
      <w:r w:rsidR="00195EB4">
        <w:t>ddress _______________________________________________</w:t>
      </w:r>
      <w:r>
        <w:t>____________</w:t>
      </w:r>
      <w:r w:rsidR="008E734E">
        <w:t>_________</w:t>
      </w:r>
      <w:r>
        <w:t>_</w:t>
      </w:r>
      <w:r w:rsidR="008E734E">
        <w:t>_</w:t>
      </w:r>
    </w:p>
    <w:p w:rsidR="00195EB4" w:rsidRDefault="00331DDC" w:rsidP="0032770B">
      <w:pPr>
        <w:spacing w:line="360" w:lineRule="auto"/>
      </w:pPr>
      <w:r>
        <w:t>Contact Name: ___________</w:t>
      </w:r>
      <w:r w:rsidR="008E734E">
        <w:t>_______</w:t>
      </w:r>
      <w:r>
        <w:t>______</w:t>
      </w:r>
      <w:r w:rsidR="00195EB4">
        <w:t>_</w:t>
      </w:r>
      <w:r>
        <w:t xml:space="preserve">Telephone: Office__________  Cell </w:t>
      </w:r>
      <w:r w:rsidR="0032770B">
        <w:t>__________</w:t>
      </w:r>
    </w:p>
    <w:p w:rsidR="00195EB4" w:rsidRDefault="00331DDC" w:rsidP="0032770B">
      <w:pPr>
        <w:spacing w:line="360" w:lineRule="auto"/>
      </w:pPr>
      <w:r>
        <w:t>Owner of Load</w:t>
      </w:r>
      <w:r w:rsidR="005529D2">
        <w:t xml:space="preserve"> </w:t>
      </w:r>
      <w:r w:rsidR="00CA622C">
        <w:t>_________________</w:t>
      </w:r>
      <w:r w:rsidR="00195EB4">
        <w:t>____</w:t>
      </w:r>
      <w:r w:rsidR="008E734E">
        <w:t>__</w:t>
      </w:r>
      <w:r w:rsidR="00C051DE">
        <w:t>Type of Load</w:t>
      </w:r>
      <w:r w:rsidR="00195EB4">
        <w:t>____</w:t>
      </w:r>
      <w:r>
        <w:t>___________________________</w:t>
      </w:r>
    </w:p>
    <w:p w:rsidR="00195EB4" w:rsidRDefault="00195EB4" w:rsidP="0032770B">
      <w:pPr>
        <w:spacing w:line="360" w:lineRule="auto"/>
      </w:pPr>
      <w:r>
        <w:t>Load</w:t>
      </w:r>
      <w:r w:rsidR="00331DDC">
        <w:t>:  Width</w:t>
      </w:r>
      <w:r>
        <w:t>__</w:t>
      </w:r>
      <w:r w:rsidR="008E734E">
        <w:t>__</w:t>
      </w:r>
      <w:r>
        <w:t>_</w:t>
      </w:r>
      <w:r w:rsidR="00331DDC">
        <w:t>_</w:t>
      </w:r>
      <w:r>
        <w:t>__ Height__</w:t>
      </w:r>
      <w:r w:rsidR="008E734E">
        <w:t>__</w:t>
      </w:r>
      <w:r w:rsidR="00331DDC">
        <w:t>_</w:t>
      </w:r>
      <w:r>
        <w:t>____ Length___</w:t>
      </w:r>
      <w:r w:rsidR="008E734E">
        <w:t>__</w:t>
      </w:r>
      <w:r>
        <w:t>__</w:t>
      </w:r>
      <w:r w:rsidR="00331DDC">
        <w:t>_</w:t>
      </w:r>
      <w:r>
        <w:t>__</w:t>
      </w:r>
      <w:r w:rsidR="00331DDC">
        <w:t xml:space="preserve"> Approx. Weight </w:t>
      </w:r>
      <w:r>
        <w:t>_</w:t>
      </w:r>
      <w:r w:rsidR="008E734E">
        <w:t>___</w:t>
      </w:r>
      <w:r>
        <w:t>_____</w:t>
      </w:r>
      <w:r w:rsidR="00331DDC">
        <w:t>___</w:t>
      </w:r>
      <w:r>
        <w:t>__</w:t>
      </w:r>
    </w:p>
    <w:p w:rsidR="00331DDC" w:rsidRDefault="00331DDC" w:rsidP="0032770B">
      <w:pPr>
        <w:spacing w:line="360" w:lineRule="auto"/>
      </w:pPr>
      <w:r>
        <w:t>Origin:________________</w:t>
      </w:r>
      <w:r w:rsidR="008E734E">
        <w:t>________</w:t>
      </w:r>
      <w:r>
        <w:t>_________  Destination:____________________________</w:t>
      </w:r>
    </w:p>
    <w:p w:rsidR="00331DDC" w:rsidRDefault="00331DDC" w:rsidP="0032770B">
      <w:pPr>
        <w:spacing w:line="360" w:lineRule="auto"/>
      </w:pPr>
      <w:r>
        <w:t>Describe Route:  _____________________________________________________</w:t>
      </w:r>
      <w:r w:rsidR="00C051DE">
        <w:t>______</w:t>
      </w:r>
      <w:r>
        <w:t>_____</w:t>
      </w:r>
    </w:p>
    <w:p w:rsidR="00331DDC" w:rsidRDefault="00331DDC" w:rsidP="0032770B">
      <w:pPr>
        <w:spacing w:line="360" w:lineRule="auto"/>
      </w:pPr>
      <w:r>
        <w:t>_________________________________________________</w:t>
      </w:r>
      <w:r w:rsidR="0032770B">
        <w:t>___</w:t>
      </w:r>
      <w:r>
        <w:t>__</w:t>
      </w:r>
      <w:r w:rsidR="00914C29">
        <w:t>Date of Move:____</w:t>
      </w:r>
      <w:r w:rsidR="00C051DE">
        <w:t>___</w:t>
      </w:r>
      <w:r w:rsidR="00914C29">
        <w:t>_____</w:t>
      </w:r>
    </w:p>
    <w:p w:rsidR="00914C29" w:rsidRDefault="00914C29" w:rsidP="00BD1057"/>
    <w:p w:rsidR="00331DDC" w:rsidRDefault="00331DDC" w:rsidP="00BD1057">
      <w:r>
        <w:t xml:space="preserve">A permit to move the above described load on county roads is hereby requested.  Mover acknowledges </w:t>
      </w:r>
      <w:r w:rsidR="00914C29">
        <w:t xml:space="preserve">that he is responsible for damages to county roads and property resulting from the move, and will abide by terms, conditions, and requirements of the permit. </w:t>
      </w:r>
    </w:p>
    <w:p w:rsidR="00914C29" w:rsidRDefault="00914C29" w:rsidP="00BD1057"/>
    <w:p w:rsidR="00914C29" w:rsidRDefault="00914C29" w:rsidP="0032770B">
      <w:pPr>
        <w:spacing w:line="360" w:lineRule="auto"/>
      </w:pPr>
      <w:r>
        <w:t>Signature:  _________________________________________ Date__________________</w:t>
      </w:r>
    </w:p>
    <w:p w:rsidR="00914C29" w:rsidRDefault="00914C29" w:rsidP="0032770B">
      <w:pPr>
        <w:spacing w:line="360" w:lineRule="auto"/>
      </w:pPr>
      <w:r>
        <w:t>Printed Name: ______________________________________</w:t>
      </w:r>
    </w:p>
    <w:p w:rsidR="00914C29" w:rsidRDefault="00914C29" w:rsidP="00BD1057"/>
    <w:p w:rsidR="00914C29" w:rsidRDefault="00914C29" w:rsidP="00BD1057">
      <w:r>
        <w:t>Attachments:  1. $100 application fee.  2. Bond or cahiers check</w:t>
      </w:r>
      <w:r w:rsidR="000359B1">
        <w:t xml:space="preserve"> made payable to the County Treasure</w:t>
      </w:r>
      <w:r w:rsidR="00076A83">
        <w:t>r</w:t>
      </w:r>
      <w:r>
        <w:t xml:space="preserve"> in the amount of $2,000 for over width, over height or over length, and $5,000 for over</w:t>
      </w:r>
      <w:r w:rsidR="00076A83">
        <w:t xml:space="preserve"> </w:t>
      </w:r>
      <w:r>
        <w:t>weight. 3. Map of the route. 4. Certificate of Insurance for General Liability-$500,000, and Auto Liability for bodily injury and property damage-$500,000. 5. If over</w:t>
      </w:r>
      <w:r w:rsidR="00076A83">
        <w:t xml:space="preserve"> </w:t>
      </w:r>
      <w:r>
        <w:t xml:space="preserve">weight </w:t>
      </w:r>
      <w:r w:rsidR="00076A83">
        <w:t>attach</w:t>
      </w:r>
      <w:r w:rsidR="002E31E9">
        <w:t xml:space="preserve"> a schematic sketch showing </w:t>
      </w:r>
      <w:r>
        <w:t>axle configurations and axle weights.</w:t>
      </w:r>
    </w:p>
    <w:p w:rsidR="00914C29" w:rsidRPr="0032770B" w:rsidRDefault="00BD1057" w:rsidP="00BD1057">
      <w:pPr>
        <w:rPr>
          <w:b/>
        </w:rPr>
      </w:pPr>
      <w:r w:rsidRPr="0032770B">
        <w:rPr>
          <w:b/>
        </w:rPr>
        <w:t>====================================================================</w:t>
      </w:r>
    </w:p>
    <w:p w:rsidR="00914C29" w:rsidRPr="005529D2" w:rsidRDefault="00817F29" w:rsidP="005529D2">
      <w:pPr>
        <w:jc w:val="center"/>
        <w:rPr>
          <w:b/>
          <w:u w:val="single"/>
        </w:rPr>
      </w:pPr>
      <w:r w:rsidRPr="005529D2">
        <w:rPr>
          <w:b/>
          <w:u w:val="single"/>
        </w:rPr>
        <w:t>Over</w:t>
      </w:r>
      <w:r w:rsidR="005529D2" w:rsidRPr="005529D2">
        <w:rPr>
          <w:b/>
          <w:u w:val="single"/>
        </w:rPr>
        <w:t xml:space="preserve"> </w:t>
      </w:r>
      <w:r w:rsidRPr="005529D2">
        <w:rPr>
          <w:b/>
          <w:u w:val="single"/>
        </w:rPr>
        <w:t>size Permit</w:t>
      </w:r>
      <w:r w:rsidR="00BD1057" w:rsidRPr="005529D2">
        <w:rPr>
          <w:b/>
          <w:u w:val="single"/>
        </w:rPr>
        <w:t>:</w:t>
      </w:r>
    </w:p>
    <w:p w:rsidR="00817F29" w:rsidRDefault="00BD1057" w:rsidP="00BD1057">
      <w:r>
        <w:t>A Permit is hereby granted to Mover to move the load as described in the above application subject to the below listed requirements.</w:t>
      </w:r>
    </w:p>
    <w:p w:rsidR="00BD1057" w:rsidRDefault="00BD1057" w:rsidP="00BD1057"/>
    <w:p w:rsidR="00BD1057" w:rsidRDefault="00BD1057" w:rsidP="00BD1057">
      <w:r>
        <w:t>_______________________________________________  Date:________________</w:t>
      </w:r>
    </w:p>
    <w:p w:rsidR="00331DDC" w:rsidRPr="00BD1057" w:rsidRDefault="00BD1057" w:rsidP="00331DDC">
      <w:r w:rsidRPr="00BD1057">
        <w:t>Director of Public Works</w:t>
      </w:r>
    </w:p>
    <w:p w:rsidR="00C051DE" w:rsidRDefault="00C051DE" w:rsidP="00C051DE">
      <w:r>
        <w:t>Telephone Number for Notifications:  Office:  _____________________ Cell:_______________</w:t>
      </w:r>
    </w:p>
    <w:p w:rsidR="00C051DE" w:rsidRDefault="00C051DE" w:rsidP="00331DDC">
      <w:pPr>
        <w:rPr>
          <w:u w:val="single"/>
        </w:rPr>
      </w:pPr>
    </w:p>
    <w:p w:rsidR="005F3D86" w:rsidRDefault="005F3D86" w:rsidP="005529D2">
      <w:pPr>
        <w:spacing w:line="360" w:lineRule="auto"/>
      </w:pPr>
      <w:r w:rsidRPr="005529D2">
        <w:rPr>
          <w:u w:val="single"/>
        </w:rPr>
        <w:t xml:space="preserve">Special </w:t>
      </w:r>
      <w:r w:rsidR="00076A83" w:rsidRPr="005529D2">
        <w:rPr>
          <w:u w:val="single"/>
        </w:rPr>
        <w:t>Requirement</w:t>
      </w:r>
      <w:r w:rsidR="005529D2" w:rsidRPr="005529D2">
        <w:rPr>
          <w:u w:val="single"/>
        </w:rPr>
        <w:t>s</w:t>
      </w:r>
      <w:r w:rsidRPr="005F3D86">
        <w:t xml:space="preserve">:  </w:t>
      </w:r>
      <w:r>
        <w:t>_____________________________________________________________</w:t>
      </w:r>
    </w:p>
    <w:p w:rsidR="005F3D86" w:rsidRPr="005F3D86" w:rsidRDefault="005F3D86" w:rsidP="005529D2">
      <w:pPr>
        <w:spacing w:line="360" w:lineRule="auto"/>
      </w:pPr>
      <w:r>
        <w:t>______________________________________________________________________________</w:t>
      </w:r>
    </w:p>
    <w:p w:rsidR="005F3D86" w:rsidRDefault="005F3D86" w:rsidP="00331DDC">
      <w:pPr>
        <w:rPr>
          <w:u w:val="single"/>
        </w:rPr>
      </w:pPr>
    </w:p>
    <w:p w:rsidR="00BD1057" w:rsidRPr="00BD1057" w:rsidRDefault="00076A83" w:rsidP="00331DDC">
      <w:pPr>
        <w:rPr>
          <w:u w:val="single"/>
        </w:rPr>
      </w:pPr>
      <w:r>
        <w:rPr>
          <w:u w:val="single"/>
        </w:rPr>
        <w:t xml:space="preserve">Standard </w:t>
      </w:r>
      <w:r w:rsidR="00BD1057">
        <w:rPr>
          <w:u w:val="single"/>
        </w:rPr>
        <w:t>Requirements</w:t>
      </w:r>
    </w:p>
    <w:p w:rsidR="008E734E" w:rsidRPr="008E734E" w:rsidRDefault="008E734E" w:rsidP="008E734E">
      <w:pPr>
        <w:numPr>
          <w:ilvl w:val="0"/>
          <w:numId w:val="5"/>
        </w:numPr>
        <w:autoSpaceDE w:val="0"/>
        <w:autoSpaceDN w:val="0"/>
        <w:adjustRightInd w:val="0"/>
        <w:ind w:left="360"/>
        <w:contextualSpacing/>
        <w:rPr>
          <w:rFonts w:eastAsiaTheme="minorHAnsi"/>
        </w:rPr>
      </w:pPr>
      <w:r w:rsidRPr="008E734E">
        <w:rPr>
          <w:rFonts w:eastAsiaTheme="minorHAnsi"/>
        </w:rPr>
        <w:t>A copy of the approved Permit with all attachments shall be kept in the Mover’s truck during the move and shall be available for inspection by law enforcement officers and county officials.</w:t>
      </w:r>
    </w:p>
    <w:p w:rsidR="008E734E" w:rsidRPr="008E734E" w:rsidRDefault="008E734E" w:rsidP="008E734E">
      <w:pPr>
        <w:numPr>
          <w:ilvl w:val="0"/>
          <w:numId w:val="5"/>
        </w:numPr>
        <w:autoSpaceDE w:val="0"/>
        <w:autoSpaceDN w:val="0"/>
        <w:adjustRightInd w:val="0"/>
        <w:ind w:left="360"/>
        <w:contextualSpacing/>
        <w:rPr>
          <w:rFonts w:eastAsiaTheme="minorHAnsi"/>
        </w:rPr>
      </w:pPr>
      <w:r w:rsidRPr="008E734E">
        <w:rPr>
          <w:rFonts w:eastAsiaTheme="minorHAnsi"/>
        </w:rPr>
        <w:lastRenderedPageBreak/>
        <w:t>The Mover shall comply with all traffic control, escort vehicles, flags, oversize warning signs, weather limitations, and time of day limitations as required on state highways by state law and K.A.R. Article 36-1.</w:t>
      </w:r>
    </w:p>
    <w:p w:rsidR="008E734E" w:rsidRPr="008E734E" w:rsidRDefault="008E734E" w:rsidP="008E734E">
      <w:pPr>
        <w:numPr>
          <w:ilvl w:val="0"/>
          <w:numId w:val="5"/>
        </w:numPr>
        <w:autoSpaceDE w:val="0"/>
        <w:autoSpaceDN w:val="0"/>
        <w:adjustRightInd w:val="0"/>
        <w:ind w:left="360"/>
        <w:contextualSpacing/>
        <w:rPr>
          <w:rFonts w:eastAsiaTheme="minorHAnsi"/>
        </w:rPr>
      </w:pPr>
      <w:r w:rsidRPr="008E734E">
        <w:rPr>
          <w:rFonts w:eastAsiaTheme="minorHAnsi"/>
        </w:rPr>
        <w:t>Moving shall occur only between the hours of sunrise and sunset.</w:t>
      </w:r>
      <w:r w:rsidR="000359B1" w:rsidRPr="000359B1">
        <w:rPr>
          <w:rFonts w:ascii="Arial" w:hAnsi="Arial" w:cs="Arial"/>
          <w:sz w:val="28"/>
          <w:szCs w:val="28"/>
        </w:rPr>
        <w:t xml:space="preserve"> </w:t>
      </w:r>
      <w:r w:rsidR="000359B1" w:rsidRPr="000359B1">
        <w:rPr>
          <w:rFonts w:eastAsiaTheme="minorHAnsi"/>
        </w:rPr>
        <w:t xml:space="preserve">All moves are to be made during periods of good weather and road conditions, and shall not be scheduled </w:t>
      </w:r>
      <w:r w:rsidR="000359B1">
        <w:rPr>
          <w:rFonts w:eastAsiaTheme="minorHAnsi"/>
        </w:rPr>
        <w:t xml:space="preserve">on paved roads </w:t>
      </w:r>
      <w:r w:rsidR="000359B1" w:rsidRPr="000359B1">
        <w:rPr>
          <w:rFonts w:eastAsiaTheme="minorHAnsi"/>
        </w:rPr>
        <w:t>during morning and evening peak traffic periods</w:t>
      </w:r>
    </w:p>
    <w:p w:rsidR="008E734E" w:rsidRPr="008E734E" w:rsidRDefault="008E734E" w:rsidP="008E734E">
      <w:pPr>
        <w:numPr>
          <w:ilvl w:val="0"/>
          <w:numId w:val="5"/>
        </w:numPr>
        <w:autoSpaceDE w:val="0"/>
        <w:autoSpaceDN w:val="0"/>
        <w:adjustRightInd w:val="0"/>
        <w:ind w:left="360"/>
        <w:contextualSpacing/>
        <w:rPr>
          <w:rFonts w:eastAsiaTheme="minorHAnsi"/>
        </w:rPr>
      </w:pPr>
      <w:r w:rsidRPr="008E734E">
        <w:rPr>
          <w:rFonts w:eastAsiaTheme="minorHAnsi"/>
        </w:rPr>
        <w:t>The Mover shall not deviate from the approved route without written approval from the public works department.</w:t>
      </w:r>
    </w:p>
    <w:p w:rsidR="008E734E" w:rsidRPr="008E734E" w:rsidRDefault="00463FF0" w:rsidP="008E734E">
      <w:pPr>
        <w:numPr>
          <w:ilvl w:val="0"/>
          <w:numId w:val="5"/>
        </w:numPr>
        <w:autoSpaceDE w:val="0"/>
        <w:autoSpaceDN w:val="0"/>
        <w:adjustRightInd w:val="0"/>
        <w:ind w:left="360"/>
        <w:contextualSpacing/>
        <w:rPr>
          <w:rFonts w:eastAsiaTheme="minorHAnsi"/>
        </w:rPr>
      </w:pPr>
      <w:r>
        <w:rPr>
          <w:rFonts w:eastAsiaTheme="minorHAnsi"/>
        </w:rPr>
        <w:t xml:space="preserve">The </w:t>
      </w:r>
      <w:r w:rsidR="008E734E" w:rsidRPr="008E734E">
        <w:rPr>
          <w:rFonts w:eastAsiaTheme="minorHAnsi"/>
        </w:rPr>
        <w:t>Mover shall make arrangements with the public works department before removing or relocating signs, object markers, or other property of the department</w:t>
      </w:r>
      <w:r>
        <w:rPr>
          <w:rFonts w:eastAsiaTheme="minorHAnsi"/>
        </w:rPr>
        <w:t xml:space="preserve">. </w:t>
      </w:r>
      <w:r w:rsidRPr="00463FF0">
        <w:rPr>
          <w:rFonts w:eastAsiaTheme="minorHAnsi"/>
        </w:rPr>
        <w:t>The removal of bridge handrails or guardrails will not be permitted.</w:t>
      </w:r>
    </w:p>
    <w:p w:rsidR="008E734E" w:rsidRPr="008E734E" w:rsidRDefault="008E734E" w:rsidP="008E734E">
      <w:pPr>
        <w:numPr>
          <w:ilvl w:val="0"/>
          <w:numId w:val="5"/>
        </w:numPr>
        <w:autoSpaceDE w:val="0"/>
        <w:autoSpaceDN w:val="0"/>
        <w:adjustRightInd w:val="0"/>
        <w:ind w:left="360"/>
        <w:contextualSpacing/>
        <w:rPr>
          <w:rFonts w:eastAsiaTheme="minorHAnsi"/>
        </w:rPr>
      </w:pPr>
      <w:r w:rsidRPr="008E734E">
        <w:rPr>
          <w:rFonts w:eastAsiaTheme="minorHAnsi"/>
        </w:rPr>
        <w:t>If the Mover is not able to move on the approved date the Mover shall notify the Director and a new moving date shall be negotiated with the Mover and approved by the Director.</w:t>
      </w:r>
    </w:p>
    <w:p w:rsidR="008E734E" w:rsidRPr="008E734E" w:rsidRDefault="008E734E" w:rsidP="000359B1">
      <w:pPr>
        <w:numPr>
          <w:ilvl w:val="0"/>
          <w:numId w:val="5"/>
        </w:numPr>
        <w:autoSpaceDE w:val="0"/>
        <w:autoSpaceDN w:val="0"/>
        <w:adjustRightInd w:val="0"/>
        <w:ind w:left="360"/>
        <w:contextualSpacing/>
        <w:rPr>
          <w:rFonts w:eastAsiaTheme="minorHAnsi"/>
        </w:rPr>
      </w:pPr>
      <w:r w:rsidRPr="008E734E">
        <w:rPr>
          <w:rFonts w:eastAsiaTheme="minorHAnsi"/>
        </w:rPr>
        <w:t>If the Mover is not able to complete the move within one single day or the Mover stop</w:t>
      </w:r>
      <w:r w:rsidR="00076A83">
        <w:rPr>
          <w:rFonts w:eastAsiaTheme="minorHAnsi"/>
        </w:rPr>
        <w:t>s</w:t>
      </w:r>
      <w:r w:rsidRPr="008E734E">
        <w:rPr>
          <w:rFonts w:eastAsiaTheme="minorHAnsi"/>
        </w:rPr>
        <w:t xml:space="preserve"> for any reason, the </w:t>
      </w:r>
      <w:r w:rsidR="000359B1">
        <w:rPr>
          <w:rFonts w:eastAsiaTheme="minorHAnsi"/>
        </w:rPr>
        <w:t>load</w:t>
      </w:r>
      <w:r w:rsidRPr="008E734E">
        <w:rPr>
          <w:rFonts w:eastAsiaTheme="minorHAnsi"/>
        </w:rPr>
        <w:t xml:space="preserve"> being moved shall be pulled entirely off the public right-of-way.</w:t>
      </w:r>
    </w:p>
    <w:p w:rsidR="000359B1" w:rsidRPr="000359B1" w:rsidRDefault="000359B1" w:rsidP="000359B1">
      <w:pPr>
        <w:numPr>
          <w:ilvl w:val="0"/>
          <w:numId w:val="5"/>
        </w:numPr>
        <w:ind w:left="360"/>
      </w:pPr>
      <w:r w:rsidRPr="000359B1">
        <w:t>In case of breakdown</w:t>
      </w:r>
      <w:r>
        <w:t xml:space="preserve"> the load</w:t>
      </w:r>
      <w:r w:rsidRPr="000359B1">
        <w:t xml:space="preserve"> shall, if possible, be moved off the </w:t>
      </w:r>
      <w:r>
        <w:t>road</w:t>
      </w:r>
      <w:r w:rsidRPr="000359B1">
        <w:t xml:space="preserve">.  Notify </w:t>
      </w:r>
      <w:r w:rsidR="00270194">
        <w:t>p</w:t>
      </w:r>
      <w:r w:rsidRPr="000359B1">
        <w:t xml:space="preserve">ublic </w:t>
      </w:r>
      <w:r w:rsidR="00270194">
        <w:t>w</w:t>
      </w:r>
      <w:r w:rsidRPr="000359B1">
        <w:t xml:space="preserve">orks </w:t>
      </w:r>
      <w:r w:rsidR="00270194">
        <w:t>d</w:t>
      </w:r>
      <w:r w:rsidRPr="000359B1">
        <w:t>epartment for assistance in signing and traffic control.</w:t>
      </w:r>
    </w:p>
    <w:p w:rsidR="008E734E" w:rsidRDefault="008E734E" w:rsidP="008E734E">
      <w:pPr>
        <w:numPr>
          <w:ilvl w:val="0"/>
          <w:numId w:val="5"/>
        </w:numPr>
        <w:autoSpaceDE w:val="0"/>
        <w:autoSpaceDN w:val="0"/>
        <w:adjustRightInd w:val="0"/>
        <w:ind w:left="360"/>
        <w:contextualSpacing/>
        <w:rPr>
          <w:rFonts w:eastAsiaTheme="minorHAnsi"/>
        </w:rPr>
      </w:pPr>
      <w:r w:rsidRPr="008E734E">
        <w:rPr>
          <w:rFonts w:eastAsiaTheme="minorHAnsi"/>
        </w:rPr>
        <w:t xml:space="preserve">The Mover shall promptly notify the Director if any county property is damaged, or of any vehicle accidents or private property damaged during the move.  </w:t>
      </w:r>
    </w:p>
    <w:p w:rsidR="008E734E" w:rsidRDefault="008E734E" w:rsidP="000359B1">
      <w:pPr>
        <w:pStyle w:val="ListParagraph"/>
        <w:numPr>
          <w:ilvl w:val="0"/>
          <w:numId w:val="5"/>
        </w:numPr>
        <w:autoSpaceDE w:val="0"/>
        <w:autoSpaceDN w:val="0"/>
        <w:adjustRightInd w:val="0"/>
        <w:ind w:left="360"/>
      </w:pPr>
      <w:r w:rsidRPr="00C0526C">
        <w:t>For over</w:t>
      </w:r>
      <w:r w:rsidR="000359B1">
        <w:t xml:space="preserve"> </w:t>
      </w:r>
      <w:r w:rsidRPr="00C0526C">
        <w:t xml:space="preserve">height loads that require utility adjustments the </w:t>
      </w:r>
      <w:r>
        <w:t>Mover</w:t>
      </w:r>
      <w:r w:rsidRPr="00C0526C">
        <w:t xml:space="preserve"> shall comply with the utility notification and other requirements pursuant to K.S.A. 17-1916 et seq.  </w:t>
      </w:r>
    </w:p>
    <w:p w:rsidR="008E734E" w:rsidRDefault="000359B1" w:rsidP="005F3D86">
      <w:pPr>
        <w:pStyle w:val="ListParagraph"/>
        <w:numPr>
          <w:ilvl w:val="0"/>
          <w:numId w:val="5"/>
        </w:numPr>
        <w:autoSpaceDE w:val="0"/>
        <w:autoSpaceDN w:val="0"/>
        <w:adjustRightInd w:val="0"/>
        <w:ind w:left="360"/>
      </w:pPr>
      <w:r w:rsidRPr="000359B1">
        <w:t xml:space="preserve">Immediately after the move is complete, </w:t>
      </w:r>
      <w:r w:rsidR="005F3D86">
        <w:t xml:space="preserve">the Mover shall </w:t>
      </w:r>
      <w:r w:rsidRPr="000359B1">
        <w:t xml:space="preserve">notify </w:t>
      </w:r>
      <w:r>
        <w:t>the Director.  The Director w</w:t>
      </w:r>
      <w:r w:rsidRPr="000359B1">
        <w:t>ill inspect the route</w:t>
      </w:r>
      <w:r w:rsidR="005F3D86">
        <w:t xml:space="preserve"> for damages caused by the move.</w:t>
      </w:r>
      <w:r w:rsidRPr="000359B1">
        <w:t xml:space="preserve"> </w:t>
      </w:r>
      <w:r w:rsidR="005F3D86">
        <w:t xml:space="preserve"> </w:t>
      </w:r>
      <w:r w:rsidR="005F3D86" w:rsidRPr="005F3D86">
        <w:t xml:space="preserve">Damage that may affect traffic safety will be considered an emergency repair and may be immediately repaired by the public works department and the costs invoiced to the Mover.  For non-emergency damages to county property, the Mover will be notified in writing and given 10 days to repair the damages. Failure to repair the damages within ten days shall be cause for the </w:t>
      </w:r>
      <w:r w:rsidR="00270194">
        <w:t>public works departmetn</w:t>
      </w:r>
      <w:r w:rsidR="005F3D86" w:rsidRPr="005F3D86">
        <w:t xml:space="preserve"> to repair the damages.  The public works department will then repair the damages and invoice the Mover for all costs related to those repairs.  Failure of the Mover to pay the invoice amount within 14 days will be cause to enforce the bond</w:t>
      </w:r>
      <w:r w:rsidR="005F3D86">
        <w:t xml:space="preserve"> or other security</w:t>
      </w:r>
      <w:r w:rsidR="005F3D86" w:rsidRPr="005F3D86">
        <w:t>.</w:t>
      </w:r>
    </w:p>
    <w:p w:rsidR="005F3D86" w:rsidRPr="00C0526C" w:rsidRDefault="005F3D86" w:rsidP="005F3D86">
      <w:pPr>
        <w:pStyle w:val="ListParagraph"/>
        <w:numPr>
          <w:ilvl w:val="0"/>
          <w:numId w:val="5"/>
        </w:numPr>
        <w:autoSpaceDE w:val="0"/>
        <w:autoSpaceDN w:val="0"/>
        <w:adjustRightInd w:val="0"/>
        <w:ind w:left="360"/>
      </w:pPr>
      <w:r>
        <w:t xml:space="preserve">The county assumes no liability for the load carrying capacity of any bridge or culvert.  See note below for potential structural analysis requirements.  </w:t>
      </w:r>
    </w:p>
    <w:p w:rsidR="00BD1057" w:rsidRDefault="00BD1057" w:rsidP="00BD1057">
      <w:pPr>
        <w:ind w:left="360"/>
      </w:pPr>
    </w:p>
    <w:p w:rsidR="00BD1057" w:rsidRDefault="005F3D86" w:rsidP="005F3D86">
      <w:r>
        <w:t xml:space="preserve">NOTES:  </w:t>
      </w:r>
    </w:p>
    <w:p w:rsidR="002E31E9" w:rsidRDefault="00463FF0" w:rsidP="005F3D86">
      <w:pPr>
        <w:pStyle w:val="ListParagraph"/>
        <w:numPr>
          <w:ilvl w:val="0"/>
          <w:numId w:val="10"/>
        </w:numPr>
        <w:ind w:left="360"/>
      </w:pPr>
      <w:r w:rsidRPr="00C0526C">
        <w:t>Overw</w:t>
      </w:r>
      <w:r>
        <w:t>e</w:t>
      </w:r>
      <w:r w:rsidRPr="00C0526C">
        <w:t xml:space="preserve">ight or non-standard axle configurations may require culverts and bridges to be analyzed by a structural engineer for load carry capacity.  If the Director determines a structural analysis is required, the Director will obtain an estimate for the structural analysis.  The applicant Mover will be advised of the cost of the structural analysis, and will have an option of withdrawing the permit application, revising the route, or paying for the analysis.  </w:t>
      </w:r>
    </w:p>
    <w:p w:rsidR="00B52416" w:rsidRPr="00B52416" w:rsidRDefault="00B52416" w:rsidP="005F3D86">
      <w:pPr>
        <w:pStyle w:val="ListParagraph"/>
        <w:numPr>
          <w:ilvl w:val="0"/>
          <w:numId w:val="10"/>
        </w:numPr>
        <w:ind w:left="360"/>
      </w:pPr>
      <w:r w:rsidRPr="00B52416">
        <w:t>The County is responsible only for the maintenance of the county roads outside of incorporated cities.  If part of the move includes city maintained streets</w:t>
      </w:r>
      <w:r w:rsidR="00270194">
        <w:t xml:space="preserve"> or state highway</w:t>
      </w:r>
      <w:r w:rsidRPr="00B52416">
        <w:t xml:space="preserve">, </w:t>
      </w:r>
      <w:r w:rsidR="00076A83">
        <w:t xml:space="preserve">the </w:t>
      </w:r>
      <w:r w:rsidR="00270194">
        <w:t>M</w:t>
      </w:r>
      <w:r w:rsidR="00076A83">
        <w:t xml:space="preserve">over should </w:t>
      </w:r>
      <w:r w:rsidRPr="00B52416">
        <w:t xml:space="preserve">contact the city </w:t>
      </w:r>
      <w:r w:rsidR="00270194">
        <w:t xml:space="preserve">or KDOT </w:t>
      </w:r>
      <w:r w:rsidRPr="00B52416">
        <w:t xml:space="preserve">to obtain a permit for that part of the </w:t>
      </w:r>
      <w:r w:rsidR="00270194">
        <w:t>route</w:t>
      </w:r>
      <w:r w:rsidRPr="00B52416">
        <w:t>.</w:t>
      </w:r>
    </w:p>
    <w:p w:rsidR="00B52416" w:rsidRPr="00B52416" w:rsidRDefault="00B52416" w:rsidP="005F3D86">
      <w:pPr>
        <w:pStyle w:val="ListParagraph"/>
        <w:numPr>
          <w:ilvl w:val="0"/>
          <w:numId w:val="10"/>
        </w:numPr>
        <w:ind w:left="360"/>
      </w:pPr>
      <w:r w:rsidRPr="00B52416">
        <w:t>The County has elected not to require moving permits for the categories listed below.</w:t>
      </w:r>
    </w:p>
    <w:p w:rsidR="00B52416" w:rsidRPr="00B52416" w:rsidRDefault="00B52416" w:rsidP="00F77E73">
      <w:pPr>
        <w:pStyle w:val="ListParagraph"/>
        <w:numPr>
          <w:ilvl w:val="0"/>
          <w:numId w:val="8"/>
        </w:numPr>
        <w:ind w:left="720"/>
      </w:pPr>
      <w:r>
        <w:t>Ov</w:t>
      </w:r>
      <w:r w:rsidRPr="00B52416">
        <w:t>er height unless utilities have to be adjusted</w:t>
      </w:r>
    </w:p>
    <w:p w:rsidR="00B52416" w:rsidRPr="00B52416" w:rsidRDefault="00B52416" w:rsidP="00F77E73">
      <w:pPr>
        <w:pStyle w:val="ListParagraph"/>
        <w:numPr>
          <w:ilvl w:val="0"/>
          <w:numId w:val="8"/>
        </w:numPr>
        <w:ind w:left="720"/>
      </w:pPr>
      <w:r>
        <w:t>O</w:t>
      </w:r>
      <w:r w:rsidRPr="00B52416">
        <w:t>ver length if less than or equal to 80 feet</w:t>
      </w:r>
    </w:p>
    <w:p w:rsidR="00B52416" w:rsidRPr="00B52416" w:rsidRDefault="00B52416" w:rsidP="00F77E73">
      <w:pPr>
        <w:pStyle w:val="ListParagraph"/>
        <w:numPr>
          <w:ilvl w:val="0"/>
          <w:numId w:val="8"/>
        </w:numPr>
        <w:ind w:left="720"/>
      </w:pPr>
      <w:r w:rsidRPr="00B52416">
        <w:t>Over width if less than or equal to 16.5 feet</w:t>
      </w:r>
      <w:bookmarkStart w:id="0" w:name="_GoBack"/>
      <w:bookmarkEnd w:id="0"/>
    </w:p>
    <w:p w:rsidR="00B52416" w:rsidRPr="00B52416" w:rsidRDefault="00B52416" w:rsidP="00F77E73">
      <w:pPr>
        <w:pStyle w:val="ListParagraph"/>
        <w:numPr>
          <w:ilvl w:val="0"/>
          <w:numId w:val="8"/>
        </w:numPr>
        <w:ind w:left="720"/>
      </w:pPr>
      <w:r w:rsidRPr="00B52416">
        <w:t>Farm equipment and custom combines</w:t>
      </w:r>
    </w:p>
    <w:sectPr w:rsidR="00B52416" w:rsidRPr="00B52416" w:rsidSect="00957711">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1DE" w:rsidRDefault="00C051DE" w:rsidP="00C051DE">
      <w:r>
        <w:separator/>
      </w:r>
    </w:p>
  </w:endnote>
  <w:endnote w:type="continuationSeparator" w:id="0">
    <w:p w:rsidR="00C051DE" w:rsidRDefault="00C051DE" w:rsidP="00C0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548032"/>
      <w:docPartObj>
        <w:docPartGallery w:val="Page Numbers (Bottom of Page)"/>
        <w:docPartUnique/>
      </w:docPartObj>
    </w:sdtPr>
    <w:sdtEndPr>
      <w:rPr>
        <w:noProof/>
      </w:rPr>
    </w:sdtEndPr>
    <w:sdtContent>
      <w:p w:rsidR="00C051DE" w:rsidRDefault="00C051DE">
        <w:pPr>
          <w:pStyle w:val="Footer"/>
          <w:jc w:val="center"/>
        </w:pPr>
        <w:r>
          <w:fldChar w:fldCharType="begin"/>
        </w:r>
        <w:r>
          <w:instrText xml:space="preserve"> PAGE   \* MERGEFORMAT </w:instrText>
        </w:r>
        <w:r>
          <w:fldChar w:fldCharType="separate"/>
        </w:r>
        <w:r w:rsidR="00270194">
          <w:rPr>
            <w:noProof/>
          </w:rPr>
          <w:t>2</w:t>
        </w:r>
        <w:r>
          <w:rPr>
            <w:noProof/>
          </w:rPr>
          <w:fldChar w:fldCharType="end"/>
        </w:r>
      </w:p>
    </w:sdtContent>
  </w:sdt>
  <w:p w:rsidR="00C051DE" w:rsidRDefault="00C051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1DE" w:rsidRDefault="00C051DE" w:rsidP="00C051DE">
      <w:r>
        <w:separator/>
      </w:r>
    </w:p>
  </w:footnote>
  <w:footnote w:type="continuationSeparator" w:id="0">
    <w:p w:rsidR="00C051DE" w:rsidRDefault="00C051DE" w:rsidP="00C05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526D4"/>
    <w:multiLevelType w:val="hybridMultilevel"/>
    <w:tmpl w:val="B9882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E409F"/>
    <w:multiLevelType w:val="hybridMultilevel"/>
    <w:tmpl w:val="38F6A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1122D0"/>
    <w:multiLevelType w:val="hybridMultilevel"/>
    <w:tmpl w:val="85F208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07027E"/>
    <w:multiLevelType w:val="hybridMultilevel"/>
    <w:tmpl w:val="9F04F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2A7B5D"/>
    <w:multiLevelType w:val="hybridMultilevel"/>
    <w:tmpl w:val="0BFE80E4"/>
    <w:lvl w:ilvl="0" w:tplc="67BE4456">
      <w:start w:val="1"/>
      <w:numFmt w:val="decimal"/>
      <w:lvlText w:val="%1."/>
      <w:lvlJc w:val="left"/>
      <w:pPr>
        <w:tabs>
          <w:tab w:val="num" w:pos="2550"/>
        </w:tabs>
        <w:ind w:left="2550" w:hanging="39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46475807"/>
    <w:multiLevelType w:val="hybridMultilevel"/>
    <w:tmpl w:val="70FE3858"/>
    <w:lvl w:ilvl="0" w:tplc="A14A1C20">
      <w:start w:val="1"/>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7527D14"/>
    <w:multiLevelType w:val="hybridMultilevel"/>
    <w:tmpl w:val="EBF60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8605BA9"/>
    <w:multiLevelType w:val="hybridMultilevel"/>
    <w:tmpl w:val="720CA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D078BA"/>
    <w:multiLevelType w:val="multilevel"/>
    <w:tmpl w:val="70FE3858"/>
    <w:lvl w:ilvl="0">
      <w:start w:val="1"/>
      <w:numFmt w:val="decimal"/>
      <w:lvlText w:val="%1."/>
      <w:lvlJc w:val="left"/>
      <w:pPr>
        <w:tabs>
          <w:tab w:val="num" w:pos="900"/>
        </w:tabs>
        <w:ind w:left="90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E7110CB"/>
    <w:multiLevelType w:val="multilevel"/>
    <w:tmpl w:val="70FE3858"/>
    <w:lvl w:ilvl="0">
      <w:start w:val="1"/>
      <w:numFmt w:val="decimal"/>
      <w:lvlText w:val="%1."/>
      <w:lvlJc w:val="left"/>
      <w:pPr>
        <w:tabs>
          <w:tab w:val="num" w:pos="900"/>
        </w:tabs>
        <w:ind w:left="90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8"/>
  </w:num>
  <w:num w:numId="3">
    <w:abstractNumId w:val="9"/>
  </w:num>
  <w:num w:numId="4">
    <w:abstractNumId w:val="7"/>
  </w:num>
  <w:num w:numId="5">
    <w:abstractNumId w:val="3"/>
  </w:num>
  <w:num w:numId="6">
    <w:abstractNumId w:val="1"/>
  </w:num>
  <w:num w:numId="7">
    <w:abstractNumId w:val="4"/>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EB4"/>
    <w:rsid w:val="000359B1"/>
    <w:rsid w:val="00076A83"/>
    <w:rsid w:val="00076BFA"/>
    <w:rsid w:val="00195EB4"/>
    <w:rsid w:val="002445A4"/>
    <w:rsid w:val="00270194"/>
    <w:rsid w:val="002E31E9"/>
    <w:rsid w:val="0032770B"/>
    <w:rsid w:val="003319C5"/>
    <w:rsid w:val="00331DDC"/>
    <w:rsid w:val="003464B2"/>
    <w:rsid w:val="003B4B6B"/>
    <w:rsid w:val="00463FF0"/>
    <w:rsid w:val="005529D2"/>
    <w:rsid w:val="005F3D86"/>
    <w:rsid w:val="00621930"/>
    <w:rsid w:val="007536A8"/>
    <w:rsid w:val="00817F29"/>
    <w:rsid w:val="008E734E"/>
    <w:rsid w:val="00914C29"/>
    <w:rsid w:val="00957711"/>
    <w:rsid w:val="0099218C"/>
    <w:rsid w:val="00A90BC9"/>
    <w:rsid w:val="00A944ED"/>
    <w:rsid w:val="00AA5CEF"/>
    <w:rsid w:val="00B451E9"/>
    <w:rsid w:val="00B52416"/>
    <w:rsid w:val="00BD1057"/>
    <w:rsid w:val="00C051DE"/>
    <w:rsid w:val="00CA622C"/>
    <w:rsid w:val="00CC5608"/>
    <w:rsid w:val="00DA21C7"/>
    <w:rsid w:val="00E36A5B"/>
    <w:rsid w:val="00E47D93"/>
    <w:rsid w:val="00E81800"/>
    <w:rsid w:val="00EA14D9"/>
    <w:rsid w:val="00F176E5"/>
    <w:rsid w:val="00F7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319C5"/>
    <w:rPr>
      <w:rFonts w:ascii="Tahoma" w:hAnsi="Tahoma" w:cs="Tahoma"/>
      <w:sz w:val="16"/>
      <w:szCs w:val="16"/>
    </w:rPr>
  </w:style>
  <w:style w:type="paragraph" w:styleId="ListParagraph">
    <w:name w:val="List Paragraph"/>
    <w:basedOn w:val="Normal"/>
    <w:uiPriority w:val="34"/>
    <w:qFormat/>
    <w:rsid w:val="00BD1057"/>
    <w:pPr>
      <w:ind w:left="720"/>
      <w:contextualSpacing/>
    </w:pPr>
  </w:style>
  <w:style w:type="paragraph" w:styleId="Header">
    <w:name w:val="header"/>
    <w:basedOn w:val="Normal"/>
    <w:link w:val="HeaderChar"/>
    <w:rsid w:val="00C051DE"/>
    <w:pPr>
      <w:tabs>
        <w:tab w:val="center" w:pos="4680"/>
        <w:tab w:val="right" w:pos="9360"/>
      </w:tabs>
    </w:pPr>
  </w:style>
  <w:style w:type="character" w:customStyle="1" w:styleId="HeaderChar">
    <w:name w:val="Header Char"/>
    <w:basedOn w:val="DefaultParagraphFont"/>
    <w:link w:val="Header"/>
    <w:rsid w:val="00C051DE"/>
    <w:rPr>
      <w:sz w:val="24"/>
      <w:szCs w:val="24"/>
    </w:rPr>
  </w:style>
  <w:style w:type="paragraph" w:styleId="Footer">
    <w:name w:val="footer"/>
    <w:basedOn w:val="Normal"/>
    <w:link w:val="FooterChar"/>
    <w:uiPriority w:val="99"/>
    <w:rsid w:val="00C051DE"/>
    <w:pPr>
      <w:tabs>
        <w:tab w:val="center" w:pos="4680"/>
        <w:tab w:val="right" w:pos="9360"/>
      </w:tabs>
    </w:pPr>
  </w:style>
  <w:style w:type="character" w:customStyle="1" w:styleId="FooterChar">
    <w:name w:val="Footer Char"/>
    <w:basedOn w:val="DefaultParagraphFont"/>
    <w:link w:val="Footer"/>
    <w:uiPriority w:val="99"/>
    <w:rsid w:val="00C051D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319C5"/>
    <w:rPr>
      <w:rFonts w:ascii="Tahoma" w:hAnsi="Tahoma" w:cs="Tahoma"/>
      <w:sz w:val="16"/>
      <w:szCs w:val="16"/>
    </w:rPr>
  </w:style>
  <w:style w:type="paragraph" w:styleId="ListParagraph">
    <w:name w:val="List Paragraph"/>
    <w:basedOn w:val="Normal"/>
    <w:uiPriority w:val="34"/>
    <w:qFormat/>
    <w:rsid w:val="00BD1057"/>
    <w:pPr>
      <w:ind w:left="720"/>
      <w:contextualSpacing/>
    </w:pPr>
  </w:style>
  <w:style w:type="paragraph" w:styleId="Header">
    <w:name w:val="header"/>
    <w:basedOn w:val="Normal"/>
    <w:link w:val="HeaderChar"/>
    <w:rsid w:val="00C051DE"/>
    <w:pPr>
      <w:tabs>
        <w:tab w:val="center" w:pos="4680"/>
        <w:tab w:val="right" w:pos="9360"/>
      </w:tabs>
    </w:pPr>
  </w:style>
  <w:style w:type="character" w:customStyle="1" w:styleId="HeaderChar">
    <w:name w:val="Header Char"/>
    <w:basedOn w:val="DefaultParagraphFont"/>
    <w:link w:val="Header"/>
    <w:rsid w:val="00C051DE"/>
    <w:rPr>
      <w:sz w:val="24"/>
      <w:szCs w:val="24"/>
    </w:rPr>
  </w:style>
  <w:style w:type="paragraph" w:styleId="Footer">
    <w:name w:val="footer"/>
    <w:basedOn w:val="Normal"/>
    <w:link w:val="FooterChar"/>
    <w:uiPriority w:val="99"/>
    <w:rsid w:val="00C051DE"/>
    <w:pPr>
      <w:tabs>
        <w:tab w:val="center" w:pos="4680"/>
        <w:tab w:val="right" w:pos="9360"/>
      </w:tabs>
    </w:pPr>
  </w:style>
  <w:style w:type="character" w:customStyle="1" w:styleId="FooterChar">
    <w:name w:val="Footer Char"/>
    <w:basedOn w:val="DefaultParagraphFont"/>
    <w:link w:val="Footer"/>
    <w:uiPriority w:val="99"/>
    <w:rsid w:val="00C051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843</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Douglas County, Kansas</vt:lpstr>
    </vt:vector>
  </TitlesOfParts>
  <Company>INF</Company>
  <LinksUpToDate>false</LinksUpToDate>
  <CharactersWithSpaces>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 Size Permit and Applciation</dc:title>
  <dc:creator>milburn</dc:creator>
  <dc:description>Template to be modified by the county.</dc:description>
  <cp:lastModifiedBy>Norm Bowers</cp:lastModifiedBy>
  <cp:revision>6</cp:revision>
  <cp:lastPrinted>2017-01-09T19:09:00Z</cp:lastPrinted>
  <dcterms:created xsi:type="dcterms:W3CDTF">2017-01-09T16:24:00Z</dcterms:created>
  <dcterms:modified xsi:type="dcterms:W3CDTF">2017-01-09T19:18:00Z</dcterms:modified>
</cp:coreProperties>
</file>